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2A53C6">
        <w:rPr>
          <w:sz w:val="24"/>
          <w:szCs w:val="24"/>
          <w:u w:val="single"/>
        </w:rPr>
        <w:t>4.10.21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2A53C6">
            <w:pPr>
              <w:rPr>
                <w:sz w:val="24"/>
                <w:szCs w:val="24"/>
              </w:rPr>
            </w:pPr>
            <w:r>
              <w:rPr>
                <w:sz w:val="24"/>
                <w:szCs w:val="24"/>
              </w:rPr>
              <w:t>air- that’s not fair</w:t>
            </w:r>
          </w:p>
        </w:tc>
        <w:tc>
          <w:tcPr>
            <w:tcW w:w="9828" w:type="dxa"/>
          </w:tcPr>
          <w:p w:rsidR="00433E88" w:rsidRDefault="00970CE7">
            <w:pPr>
              <w:rPr>
                <w:sz w:val="24"/>
                <w:szCs w:val="24"/>
              </w:rPr>
            </w:pPr>
            <w:hyperlink r:id="rId4" w:history="1">
              <w:r w:rsidRPr="0044436F">
                <w:rPr>
                  <w:rStyle w:val="Hyperlink"/>
                  <w:sz w:val="24"/>
                  <w:szCs w:val="24"/>
                </w:rPr>
                <w:t>https://schools.ruthmiskin.com/training/view/yp52xfct/n2gmmH3r</w:t>
              </w:r>
            </w:hyperlink>
          </w:p>
          <w:p w:rsidR="00970CE7" w:rsidRPr="009E10C3" w:rsidRDefault="00970CE7">
            <w:pPr>
              <w:rPr>
                <w:sz w:val="24"/>
                <w:szCs w:val="24"/>
              </w:rPr>
            </w:pPr>
          </w:p>
        </w:tc>
        <w:tc>
          <w:tcPr>
            <w:tcW w:w="2498" w:type="dxa"/>
          </w:tcPr>
          <w:p w:rsidR="00433E88" w:rsidRPr="009E10C3" w:rsidRDefault="002A53C6">
            <w:pPr>
              <w:rPr>
                <w:rFonts w:ascii="Letterjoin-Air40" w:hAnsi="Letterjoin-Air40"/>
                <w:sz w:val="24"/>
                <w:szCs w:val="24"/>
              </w:rPr>
            </w:pPr>
            <w:r>
              <w:rPr>
                <w:rFonts w:ascii="Letterjoin-Air40" w:hAnsi="Letterjoin-Air40"/>
                <w:sz w:val="24"/>
                <w:szCs w:val="24"/>
              </w:rPr>
              <w:t>ch</w:t>
            </w:r>
            <w:r w:rsidRPr="002A53C6">
              <w:rPr>
                <w:rFonts w:ascii="Letterjoin-Air40" w:hAnsi="Letterjoin-Air40"/>
                <w:color w:val="FF0000"/>
                <w:sz w:val="24"/>
                <w:szCs w:val="24"/>
              </w:rPr>
              <w:t>air</w:t>
            </w:r>
            <w:r>
              <w:rPr>
                <w:rFonts w:ascii="Letterjoin-Air40" w:hAnsi="Letterjoin-Air40"/>
                <w:sz w:val="24"/>
                <w:szCs w:val="24"/>
              </w:rPr>
              <w:t xml:space="preserve"> , h</w:t>
            </w:r>
            <w:r w:rsidRPr="002A53C6">
              <w:rPr>
                <w:rFonts w:ascii="Letterjoin-Air40" w:hAnsi="Letterjoin-Air40"/>
                <w:color w:val="FF0000"/>
                <w:sz w:val="24"/>
                <w:szCs w:val="24"/>
              </w:rPr>
              <w:t>air</w:t>
            </w:r>
            <w:r>
              <w:rPr>
                <w:rFonts w:ascii="Letterjoin-Air40" w:hAnsi="Letterjoin-Air40"/>
                <w:sz w:val="24"/>
                <w:szCs w:val="24"/>
              </w:rPr>
              <w:t xml:space="preserve"> , f</w:t>
            </w:r>
            <w:r w:rsidRPr="002A53C6">
              <w:rPr>
                <w:rFonts w:ascii="Letterjoin-Air40" w:hAnsi="Letterjoin-Air40"/>
                <w:color w:val="FF0000"/>
                <w:sz w:val="24"/>
                <w:szCs w:val="24"/>
              </w:rPr>
              <w:t>air</w:t>
            </w:r>
          </w:p>
        </w:tc>
      </w:tr>
      <w:tr w:rsidR="00433E88" w:rsidRPr="009E10C3" w:rsidTr="009E10C3">
        <w:trPr>
          <w:trHeight w:val="739"/>
        </w:trPr>
        <w:tc>
          <w:tcPr>
            <w:tcW w:w="2395" w:type="dxa"/>
          </w:tcPr>
          <w:p w:rsidR="00433E88" w:rsidRPr="009E10C3" w:rsidRDefault="002A53C6">
            <w:pPr>
              <w:rPr>
                <w:sz w:val="24"/>
                <w:szCs w:val="24"/>
              </w:rPr>
            </w:pPr>
            <w:proofErr w:type="spellStart"/>
            <w:r>
              <w:rPr>
                <w:sz w:val="24"/>
                <w:szCs w:val="24"/>
              </w:rPr>
              <w:t>ir</w:t>
            </w:r>
            <w:proofErr w:type="spellEnd"/>
            <w:r>
              <w:rPr>
                <w:sz w:val="24"/>
                <w:szCs w:val="24"/>
              </w:rPr>
              <w:t>- whirl and twirl</w:t>
            </w:r>
          </w:p>
        </w:tc>
        <w:tc>
          <w:tcPr>
            <w:tcW w:w="9828" w:type="dxa"/>
          </w:tcPr>
          <w:p w:rsidR="00433E88" w:rsidRDefault="00970CE7">
            <w:pPr>
              <w:rPr>
                <w:sz w:val="24"/>
                <w:szCs w:val="24"/>
              </w:rPr>
            </w:pPr>
            <w:hyperlink r:id="rId5" w:history="1">
              <w:r w:rsidRPr="0044436F">
                <w:rPr>
                  <w:rStyle w:val="Hyperlink"/>
                  <w:sz w:val="24"/>
                  <w:szCs w:val="24"/>
                </w:rPr>
                <w:t>https://schools.ruthmiskin.com/training/view/BymlPlk8/XFXHKS2I</w:t>
              </w:r>
            </w:hyperlink>
          </w:p>
          <w:p w:rsidR="00970CE7" w:rsidRPr="009E10C3" w:rsidRDefault="00970CE7">
            <w:pPr>
              <w:rPr>
                <w:sz w:val="24"/>
                <w:szCs w:val="24"/>
              </w:rPr>
            </w:pPr>
          </w:p>
        </w:tc>
        <w:tc>
          <w:tcPr>
            <w:tcW w:w="2498" w:type="dxa"/>
          </w:tcPr>
          <w:p w:rsidR="00433E88" w:rsidRPr="009E10C3" w:rsidRDefault="002A53C6">
            <w:pPr>
              <w:rPr>
                <w:rFonts w:ascii="Letterjoin-Air40" w:hAnsi="Letterjoin-Air40"/>
                <w:sz w:val="24"/>
                <w:szCs w:val="24"/>
              </w:rPr>
            </w:pPr>
            <w:r>
              <w:rPr>
                <w:rFonts w:ascii="Letterjoin-Air40" w:hAnsi="Letterjoin-Air40"/>
                <w:sz w:val="24"/>
                <w:szCs w:val="24"/>
              </w:rPr>
              <w:t>g</w:t>
            </w:r>
            <w:r w:rsidRPr="002A53C6">
              <w:rPr>
                <w:rFonts w:ascii="Letterjoin-Air40" w:hAnsi="Letterjoin-Air40"/>
                <w:color w:val="FF0000"/>
                <w:sz w:val="24"/>
                <w:szCs w:val="24"/>
              </w:rPr>
              <w:t>ir</w:t>
            </w:r>
            <w:r>
              <w:rPr>
                <w:rFonts w:ascii="Letterjoin-Air40" w:hAnsi="Letterjoin-Air40"/>
                <w:sz w:val="24"/>
                <w:szCs w:val="24"/>
              </w:rPr>
              <w:t>l, d</w:t>
            </w:r>
            <w:r w:rsidRPr="002A53C6">
              <w:rPr>
                <w:rFonts w:ascii="Letterjoin-Air40" w:hAnsi="Letterjoin-Air40"/>
                <w:color w:val="FF0000"/>
                <w:sz w:val="24"/>
                <w:szCs w:val="24"/>
              </w:rPr>
              <w:t>ir</w:t>
            </w:r>
            <w:r>
              <w:rPr>
                <w:rFonts w:ascii="Letterjoin-Air40" w:hAnsi="Letterjoin-Air40"/>
                <w:sz w:val="24"/>
                <w:szCs w:val="24"/>
              </w:rPr>
              <w:t>t, sh</w:t>
            </w:r>
            <w:r w:rsidRPr="002A53C6">
              <w:rPr>
                <w:rFonts w:ascii="Letterjoin-Air40" w:hAnsi="Letterjoin-Air40"/>
                <w:color w:val="FF0000"/>
                <w:sz w:val="24"/>
                <w:szCs w:val="24"/>
              </w:rPr>
              <w:t>ir</w:t>
            </w:r>
            <w:r>
              <w:rPr>
                <w:rFonts w:ascii="Letterjoin-Air40" w:hAnsi="Letterjoin-Air40"/>
                <w:sz w:val="24"/>
                <w:szCs w:val="24"/>
              </w:rPr>
              <w:t xml:space="preserve">t </w:t>
            </w:r>
          </w:p>
        </w:tc>
      </w:tr>
      <w:tr w:rsidR="00433E88" w:rsidRPr="009E10C3" w:rsidTr="009E10C3">
        <w:trPr>
          <w:trHeight w:val="739"/>
        </w:trPr>
        <w:tc>
          <w:tcPr>
            <w:tcW w:w="2395" w:type="dxa"/>
          </w:tcPr>
          <w:p w:rsidR="009E10C3" w:rsidRPr="009E10C3" w:rsidRDefault="002A53C6">
            <w:pPr>
              <w:rPr>
                <w:sz w:val="24"/>
                <w:szCs w:val="24"/>
              </w:rPr>
            </w:pPr>
            <w:proofErr w:type="spellStart"/>
            <w:r>
              <w:rPr>
                <w:sz w:val="24"/>
                <w:szCs w:val="24"/>
              </w:rPr>
              <w:t>ou</w:t>
            </w:r>
            <w:proofErr w:type="spellEnd"/>
            <w:r>
              <w:rPr>
                <w:sz w:val="24"/>
                <w:szCs w:val="24"/>
              </w:rPr>
              <w:t>- shout it out</w:t>
            </w:r>
          </w:p>
        </w:tc>
        <w:tc>
          <w:tcPr>
            <w:tcW w:w="9828" w:type="dxa"/>
          </w:tcPr>
          <w:p w:rsidR="00433E88" w:rsidRDefault="00970CE7">
            <w:pPr>
              <w:rPr>
                <w:sz w:val="24"/>
                <w:szCs w:val="24"/>
              </w:rPr>
            </w:pPr>
            <w:hyperlink r:id="rId6" w:history="1">
              <w:r w:rsidRPr="0044436F">
                <w:rPr>
                  <w:rStyle w:val="Hyperlink"/>
                  <w:sz w:val="24"/>
                  <w:szCs w:val="24"/>
                </w:rPr>
                <w:t>https://schools.ruthmiskin.com/training/view/i3LDKhjt/BjdkuXCP</w:t>
              </w:r>
            </w:hyperlink>
          </w:p>
          <w:p w:rsidR="00970CE7" w:rsidRPr="009E10C3" w:rsidRDefault="00970CE7">
            <w:pPr>
              <w:rPr>
                <w:sz w:val="24"/>
                <w:szCs w:val="24"/>
              </w:rPr>
            </w:pPr>
          </w:p>
        </w:tc>
        <w:tc>
          <w:tcPr>
            <w:tcW w:w="2498" w:type="dxa"/>
          </w:tcPr>
          <w:p w:rsidR="00433E88" w:rsidRPr="009E10C3" w:rsidRDefault="002A53C6">
            <w:pPr>
              <w:rPr>
                <w:rFonts w:ascii="Letterjoin-Air40" w:hAnsi="Letterjoin-Air40"/>
                <w:sz w:val="24"/>
                <w:szCs w:val="24"/>
              </w:rPr>
            </w:pPr>
            <w:r w:rsidRPr="002A53C6">
              <w:rPr>
                <w:rFonts w:ascii="Letterjoin-Air40" w:hAnsi="Letterjoin-Air40"/>
                <w:color w:val="FF0000"/>
                <w:sz w:val="24"/>
                <w:szCs w:val="24"/>
              </w:rPr>
              <w:t>ou</w:t>
            </w:r>
            <w:r>
              <w:rPr>
                <w:rFonts w:ascii="Letterjoin-Air40" w:hAnsi="Letterjoin-Air40"/>
                <w:sz w:val="24"/>
                <w:szCs w:val="24"/>
              </w:rPr>
              <w:t>t, sh</w:t>
            </w:r>
            <w:r w:rsidRPr="002A53C6">
              <w:rPr>
                <w:rFonts w:ascii="Letterjoin-Air40" w:hAnsi="Letterjoin-Air40"/>
                <w:color w:val="FF0000"/>
                <w:sz w:val="24"/>
                <w:szCs w:val="24"/>
              </w:rPr>
              <w:t>ou</w:t>
            </w:r>
            <w:r>
              <w:rPr>
                <w:rFonts w:ascii="Letterjoin-Air40" w:hAnsi="Letterjoin-Air40"/>
                <w:sz w:val="24"/>
                <w:szCs w:val="24"/>
              </w:rPr>
              <w:t>t, m</w:t>
            </w:r>
            <w:r w:rsidRPr="002A53C6">
              <w:rPr>
                <w:rFonts w:ascii="Letterjoin-Air40" w:hAnsi="Letterjoin-Air40"/>
                <w:color w:val="FF0000"/>
                <w:sz w:val="24"/>
                <w:szCs w:val="24"/>
              </w:rPr>
              <w:t>ou</w:t>
            </w:r>
            <w:r>
              <w:rPr>
                <w:rFonts w:ascii="Letterjoin-Air40" w:hAnsi="Letterjoin-Air40"/>
                <w:sz w:val="24"/>
                <w:szCs w:val="24"/>
              </w:rPr>
              <w:t>th</w:t>
            </w:r>
          </w:p>
        </w:tc>
      </w:tr>
      <w:tr w:rsidR="00433E88" w:rsidRPr="009E10C3" w:rsidTr="009E10C3">
        <w:trPr>
          <w:trHeight w:val="369"/>
        </w:trPr>
        <w:tc>
          <w:tcPr>
            <w:tcW w:w="2395" w:type="dxa"/>
          </w:tcPr>
          <w:p w:rsidR="00433E88" w:rsidRPr="009E10C3" w:rsidRDefault="002A53C6" w:rsidP="00865DA1">
            <w:pPr>
              <w:rPr>
                <w:sz w:val="24"/>
                <w:szCs w:val="24"/>
              </w:rPr>
            </w:pPr>
            <w:r>
              <w:rPr>
                <w:sz w:val="24"/>
                <w:szCs w:val="24"/>
              </w:rPr>
              <w:t xml:space="preserve">oy- toy to enjoy </w:t>
            </w:r>
          </w:p>
        </w:tc>
        <w:tc>
          <w:tcPr>
            <w:tcW w:w="9828" w:type="dxa"/>
          </w:tcPr>
          <w:p w:rsidR="00433E88" w:rsidRDefault="00970CE7">
            <w:pPr>
              <w:rPr>
                <w:sz w:val="24"/>
                <w:szCs w:val="24"/>
              </w:rPr>
            </w:pPr>
            <w:hyperlink r:id="rId7" w:history="1">
              <w:r w:rsidRPr="0044436F">
                <w:rPr>
                  <w:rStyle w:val="Hyperlink"/>
                  <w:sz w:val="24"/>
                  <w:szCs w:val="24"/>
                </w:rPr>
                <w:t>https://schools.ruthmiskin.com/training/view/GANHLB7i/W5o1OByS</w:t>
              </w:r>
            </w:hyperlink>
          </w:p>
          <w:p w:rsidR="00970CE7" w:rsidRPr="009E10C3" w:rsidRDefault="00970CE7">
            <w:pPr>
              <w:rPr>
                <w:sz w:val="24"/>
                <w:szCs w:val="24"/>
              </w:rPr>
            </w:pPr>
            <w:bookmarkStart w:id="0" w:name="_GoBack"/>
            <w:bookmarkEnd w:id="0"/>
          </w:p>
        </w:tc>
        <w:tc>
          <w:tcPr>
            <w:tcW w:w="2498" w:type="dxa"/>
          </w:tcPr>
          <w:p w:rsidR="00433E88" w:rsidRPr="009E10C3" w:rsidRDefault="002A53C6">
            <w:pPr>
              <w:rPr>
                <w:rFonts w:ascii="Letterjoin-Air40" w:hAnsi="Letterjoin-Air40"/>
                <w:sz w:val="24"/>
                <w:szCs w:val="24"/>
              </w:rPr>
            </w:pPr>
            <w:r>
              <w:rPr>
                <w:rFonts w:ascii="Letterjoin-Air40" w:hAnsi="Letterjoin-Air40"/>
                <w:sz w:val="24"/>
                <w:szCs w:val="24"/>
              </w:rPr>
              <w:t>t</w:t>
            </w:r>
            <w:r w:rsidRPr="002A53C6">
              <w:rPr>
                <w:rFonts w:ascii="Letterjoin-Air40" w:hAnsi="Letterjoin-Air40"/>
                <w:color w:val="FF0000"/>
                <w:sz w:val="24"/>
                <w:szCs w:val="24"/>
              </w:rPr>
              <w:t>oy</w:t>
            </w:r>
            <w:r>
              <w:rPr>
                <w:rFonts w:ascii="Letterjoin-Air40" w:hAnsi="Letterjoin-Air40"/>
                <w:sz w:val="24"/>
                <w:szCs w:val="24"/>
              </w:rPr>
              <w:t>, b</w:t>
            </w:r>
            <w:r w:rsidRPr="002A53C6">
              <w:rPr>
                <w:rFonts w:ascii="Letterjoin-Air40" w:hAnsi="Letterjoin-Air40"/>
                <w:color w:val="FF0000"/>
                <w:sz w:val="24"/>
                <w:szCs w:val="24"/>
              </w:rPr>
              <w:t>oy</w:t>
            </w:r>
            <w:r>
              <w:rPr>
                <w:rFonts w:ascii="Letterjoin-Air40" w:hAnsi="Letterjoin-Air40"/>
                <w:sz w:val="24"/>
                <w:szCs w:val="24"/>
              </w:rPr>
              <w:t>, enj</w:t>
            </w:r>
            <w:r w:rsidRPr="002A53C6">
              <w:rPr>
                <w:rFonts w:ascii="Letterjoin-Air40" w:hAnsi="Letterjoin-Air40"/>
                <w:color w:val="FF0000"/>
                <w:sz w:val="24"/>
                <w:szCs w:val="24"/>
              </w:rPr>
              <w:t>oy</w:t>
            </w:r>
          </w:p>
        </w:tc>
      </w:tr>
      <w:tr w:rsidR="00433E88" w:rsidRPr="009E10C3" w:rsidTr="009E10C3">
        <w:trPr>
          <w:trHeight w:val="739"/>
        </w:trPr>
        <w:tc>
          <w:tcPr>
            <w:tcW w:w="2395" w:type="dxa"/>
          </w:tcPr>
          <w:p w:rsidR="00433E88" w:rsidRPr="009E10C3" w:rsidRDefault="00433E88">
            <w:pPr>
              <w:rPr>
                <w:sz w:val="24"/>
                <w:szCs w:val="24"/>
              </w:rPr>
            </w:pPr>
          </w:p>
        </w:tc>
        <w:tc>
          <w:tcPr>
            <w:tcW w:w="9828" w:type="dxa"/>
          </w:tcPr>
          <w:p w:rsidR="00433E88" w:rsidRPr="009E10C3" w:rsidRDefault="00433E88">
            <w:pPr>
              <w:rPr>
                <w:sz w:val="24"/>
                <w:szCs w:val="24"/>
              </w:rPr>
            </w:pPr>
          </w:p>
        </w:tc>
        <w:tc>
          <w:tcPr>
            <w:tcW w:w="2498" w:type="dxa"/>
          </w:tcPr>
          <w:p w:rsidR="00433E88" w:rsidRPr="009E10C3" w:rsidRDefault="00433E88">
            <w:pPr>
              <w:rPr>
                <w:rFonts w:ascii="Letterjoin-Air40" w:hAnsi="Letterjoin-Air40"/>
                <w:sz w:val="24"/>
                <w:szCs w:val="24"/>
              </w:rPr>
            </w:pP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2A53C6"/>
    <w:rsid w:val="00422449"/>
    <w:rsid w:val="00433E88"/>
    <w:rsid w:val="005260A0"/>
    <w:rsid w:val="0054395A"/>
    <w:rsid w:val="005F61E0"/>
    <w:rsid w:val="00634F7B"/>
    <w:rsid w:val="00865DA1"/>
    <w:rsid w:val="008C42F0"/>
    <w:rsid w:val="00970CE7"/>
    <w:rsid w:val="009E10C3"/>
    <w:rsid w:val="00A7351D"/>
    <w:rsid w:val="00D766DC"/>
    <w:rsid w:val="00F54F5E"/>
    <w:rsid w:val="00F7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385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ols.ruthmiskin.com/training/view/GANHLB7i/W5o1OB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i3LDKhjt/BjdkuXCP" TargetMode="External"/><Relationship Id="rId5" Type="http://schemas.openxmlformats.org/officeDocument/2006/relationships/hyperlink" Target="https://schools.ruthmiskin.com/training/view/BymlPlk8/XFXHKS2I" TargetMode="External"/><Relationship Id="rId4" Type="http://schemas.openxmlformats.org/officeDocument/2006/relationships/hyperlink" Target="https://schools.ruthmiskin.com/training/view/yp52xfct/n2gmmH3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2021-10-06T10:54:00Z</dcterms:created>
  <dcterms:modified xsi:type="dcterms:W3CDTF">2021-10-07T15:03:00Z</dcterms:modified>
</cp:coreProperties>
</file>